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2CB" w:rsidRDefault="003E12CB"/>
    <w:p w:rsidR="00B60A61" w:rsidRPr="005B736F" w:rsidRDefault="00B60A61" w:rsidP="005B736F">
      <w:pPr>
        <w:pStyle w:val="Ttulo1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r w:rsidRPr="005B736F">
        <w:rPr>
          <w:rFonts w:ascii="Tahoma" w:hAnsi="Tahoma" w:cs="Tahoma"/>
          <w:b/>
          <w:bCs/>
          <w:color w:val="auto"/>
          <w:sz w:val="24"/>
          <w:szCs w:val="24"/>
        </w:rPr>
        <w:t>Depósitos Minerales del municipio de Rionegro</w:t>
      </w:r>
    </w:p>
    <w:p w:rsidR="00B60A61" w:rsidRDefault="00B60A61" w:rsidP="00B60A61">
      <w:pPr>
        <w:rPr>
          <w:rFonts w:ascii="Tahoma" w:hAnsi="Tahoma" w:cs="Tahoma"/>
          <w:b/>
          <w:bCs/>
          <w:sz w:val="24"/>
          <w:szCs w:val="24"/>
        </w:rPr>
      </w:pPr>
    </w:p>
    <w:p w:rsidR="005B736F" w:rsidRDefault="00B60A61" w:rsidP="00B60A61">
      <w:r>
        <w:rPr>
          <w:rFonts w:ascii="Tahoma" w:hAnsi="Tahoma" w:cs="Tahoma"/>
        </w:rPr>
        <w:t>A partir de información secundaria relacionada a las actividades de minería del municipio, se puede concluir que los minerales presentes en este son Caolín, Arcillas y materiales de construcción.</w:t>
      </w:r>
    </w:p>
    <w:p w:rsidR="005B736F" w:rsidRDefault="005B736F" w:rsidP="005B736F">
      <w:pPr>
        <w:pStyle w:val="Descripcin"/>
        <w:keepNext/>
        <w:jc w:val="center"/>
      </w:pPr>
      <w:r>
        <w:t xml:space="preserve">Figura </w:t>
      </w:r>
      <w:fldSimple w:instr=" STYLEREF 1 \s ">
        <w:r>
          <w:rPr>
            <w:noProof/>
          </w:rPr>
          <w:t>0</w:t>
        </w:r>
      </w:fldSimple>
      <w:r>
        <w:noBreakHyphen/>
      </w:r>
      <w:fldSimple w:instr=" SEQ Figura \* ARABIC \s 1 ">
        <w:r>
          <w:rPr>
            <w:noProof/>
          </w:rPr>
          <w:t>1</w:t>
        </w:r>
      </w:fldSimple>
      <w:r>
        <w:t xml:space="preserve"> Títulos mineros en Rionegro</w:t>
      </w:r>
    </w:p>
    <w:p w:rsidR="00CE5731" w:rsidRDefault="005B736F" w:rsidP="005B736F">
      <w:pPr>
        <w:jc w:val="center"/>
        <w:rPr>
          <w:rStyle w:val="CitaCar"/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78C932">
            <wp:simplePos x="0" y="0"/>
            <wp:positionH relativeFrom="margin">
              <wp:posOffset>1532890</wp:posOffset>
            </wp:positionH>
            <wp:positionV relativeFrom="paragraph">
              <wp:posOffset>60960</wp:posOffset>
            </wp:positionV>
            <wp:extent cx="2404745" cy="225679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731">
        <w:rPr>
          <w:noProof/>
        </w:rPr>
        <w:drawing>
          <wp:inline distT="0" distB="0" distL="0" distR="0" wp14:anchorId="01B25AE4" wp14:editId="6A99E7A6">
            <wp:extent cx="5612130" cy="25146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br/>
      </w:r>
      <w:r w:rsidRPr="005B736F">
        <w:rPr>
          <w:rStyle w:val="CitaCar"/>
          <w:color w:val="auto"/>
        </w:rPr>
        <w:t>Fuente: Adaptado del geovisor Minenergia</w:t>
      </w:r>
    </w:p>
    <w:p w:rsidR="005B736F" w:rsidRDefault="005B736F" w:rsidP="005B736F">
      <w:pPr>
        <w:jc w:val="center"/>
        <w:rPr>
          <w:rStyle w:val="CitaCar"/>
          <w:color w:val="auto"/>
        </w:rPr>
      </w:pPr>
    </w:p>
    <w:p w:rsidR="005B736F" w:rsidRPr="005B736F" w:rsidRDefault="005B736F" w:rsidP="005B736F">
      <w:pPr>
        <w:pStyle w:val="Ttulo2"/>
        <w:rPr>
          <w:i/>
          <w:iCs/>
          <w:sz w:val="24"/>
          <w:szCs w:val="24"/>
        </w:rPr>
      </w:pPr>
      <w:r w:rsidRPr="005B736F">
        <w:rPr>
          <w:rStyle w:val="CitaCar"/>
          <w:rFonts w:ascii="Tahoma" w:hAnsi="Tahoma" w:cs="Tahoma"/>
          <w:b/>
          <w:bCs/>
          <w:i w:val="0"/>
          <w:iCs w:val="0"/>
          <w:color w:val="auto"/>
          <w:sz w:val="24"/>
          <w:szCs w:val="24"/>
        </w:rPr>
        <w:t>Bibliografía</w:t>
      </w:r>
    </w:p>
    <w:p w:rsidR="00CE5731" w:rsidRDefault="00CE5731" w:rsidP="00B60A61">
      <w:pPr>
        <w:rPr>
          <w:rFonts w:ascii="Tahoma" w:hAnsi="Tahoma" w:cs="Tahoma"/>
        </w:rPr>
      </w:pPr>
    </w:p>
    <w:p w:rsidR="005B736F" w:rsidRPr="005B736F" w:rsidRDefault="005B736F" w:rsidP="005B736F">
      <w:pPr>
        <w:pStyle w:val="Prrafodelista"/>
        <w:numPr>
          <w:ilvl w:val="0"/>
          <w:numId w:val="1"/>
        </w:numPr>
        <w:rPr>
          <w:rFonts w:ascii="Tahoma" w:hAnsi="Tahoma" w:cs="Tahoma"/>
        </w:rPr>
      </w:pPr>
      <w:r w:rsidRPr="005B736F">
        <w:rPr>
          <w:rFonts w:ascii="Tahoma" w:hAnsi="Tahoma" w:cs="Tahoma"/>
          <w:shd w:val="clear" w:color="auto" w:fill="FBFBF3"/>
        </w:rPr>
        <w:t xml:space="preserve">VILLA POSADA, VIVIANA; FRANCO SEPÚLVEDA, GIOVANNI. EXTRACCIÓN DE RECURSOS MINERALES EN EL ORIENTE ANTIOQUEÑO: SOSTENIBILIDAD Y REPERCUSIÓN EN EL MEDIO </w:t>
      </w:r>
      <w:proofErr w:type="gramStart"/>
      <w:r w:rsidRPr="005B736F">
        <w:rPr>
          <w:rFonts w:ascii="Tahoma" w:hAnsi="Tahoma" w:cs="Tahoma"/>
          <w:shd w:val="clear" w:color="auto" w:fill="FBFBF3"/>
        </w:rPr>
        <w:t>AMBIENTE..</w:t>
      </w:r>
      <w:proofErr w:type="gramEnd"/>
      <w:r w:rsidRPr="005B736F">
        <w:rPr>
          <w:rFonts w:ascii="Tahoma" w:hAnsi="Tahoma" w:cs="Tahoma"/>
          <w:shd w:val="clear" w:color="auto" w:fill="FBFBF3"/>
        </w:rPr>
        <w:t> </w:t>
      </w:r>
      <w:r w:rsidRPr="005B736F">
        <w:rPr>
          <w:rStyle w:val="Textoennegrita"/>
          <w:rFonts w:ascii="Tahoma" w:hAnsi="Tahoma" w:cs="Tahoma"/>
          <w:shd w:val="clear" w:color="auto" w:fill="FBFBF3"/>
        </w:rPr>
        <w:t>Boletín de Ciencias de la Tierra</w:t>
      </w:r>
      <w:r w:rsidRPr="005B736F">
        <w:rPr>
          <w:rFonts w:ascii="Tahoma" w:hAnsi="Tahoma" w:cs="Tahoma"/>
          <w:shd w:val="clear" w:color="auto" w:fill="FBFBF3"/>
        </w:rPr>
        <w:t>, [S.l.], n. 31, p. 97-106, ene. 2012. ISSN 2357-3740. Disponible en: &lt;</w:t>
      </w:r>
      <w:hyperlink r:id="rId9" w:tgtFrame="_new" w:history="1">
        <w:r w:rsidRPr="005B736F">
          <w:rPr>
            <w:rStyle w:val="Hipervnculo"/>
            <w:rFonts w:ascii="Tahoma" w:hAnsi="Tahoma" w:cs="Tahoma"/>
            <w:color w:val="auto"/>
            <w:shd w:val="clear" w:color="auto" w:fill="FBFBF3"/>
          </w:rPr>
          <w:t>https://revistas.unal.edu.co/index.php/rbct/article/view/31257/43367</w:t>
        </w:r>
      </w:hyperlink>
      <w:r w:rsidRPr="005B736F">
        <w:rPr>
          <w:rFonts w:ascii="Tahoma" w:hAnsi="Tahoma" w:cs="Tahoma"/>
          <w:shd w:val="clear" w:color="auto" w:fill="FBFBF3"/>
        </w:rPr>
        <w:t>&gt;. Fecha de acceso: 02 sep. 2020</w:t>
      </w:r>
    </w:p>
    <w:p w:rsidR="005B736F" w:rsidRPr="00BC606E" w:rsidRDefault="005B736F" w:rsidP="005B736F">
      <w:pPr>
        <w:pStyle w:val="Prrafodelista"/>
        <w:numPr>
          <w:ilvl w:val="0"/>
          <w:numId w:val="1"/>
        </w:numPr>
        <w:rPr>
          <w:rStyle w:val="Hipervnculo"/>
          <w:color w:val="auto"/>
        </w:rPr>
      </w:pPr>
      <w:r w:rsidRPr="005B736F">
        <w:rPr>
          <w:rFonts w:ascii="Tahoma" w:hAnsi="Tahoma" w:cs="Tahoma"/>
        </w:rPr>
        <w:t>(</w:t>
      </w:r>
      <w:r w:rsidRPr="00BC606E">
        <w:rPr>
          <w:rFonts w:ascii="Tahoma" w:hAnsi="Tahoma" w:cs="Tahoma"/>
          <w:shd w:val="clear" w:color="auto" w:fill="FBFBF3"/>
        </w:rPr>
        <w:t>2005, 11). Distritos mineros: Exportaciones e infraestructura de transporte. Obtenido</w:t>
      </w:r>
      <w:r w:rsidRPr="00BC606E">
        <w:rPr>
          <w:rStyle w:val="Hipervnculo"/>
          <w:color w:val="auto"/>
        </w:rPr>
        <w:t xml:space="preserve"> 09, 2020, de </w:t>
      </w:r>
      <w:hyperlink r:id="rId10" w:history="1">
        <w:r w:rsidRPr="00BC606E">
          <w:rPr>
            <w:rStyle w:val="Hipervnculo"/>
            <w:rFonts w:ascii="Tahoma" w:hAnsi="Tahoma" w:cs="Tahoma"/>
            <w:color w:val="auto"/>
          </w:rPr>
          <w:t>http://www.upme.gov.co/Docs/Distritos_Mineros.pdf</w:t>
        </w:r>
      </w:hyperlink>
    </w:p>
    <w:p w:rsidR="005B736F" w:rsidRPr="00BC606E" w:rsidRDefault="005B736F" w:rsidP="005B736F">
      <w:pPr>
        <w:pStyle w:val="Prrafodelista"/>
        <w:numPr>
          <w:ilvl w:val="0"/>
          <w:numId w:val="1"/>
        </w:numPr>
        <w:rPr>
          <w:rStyle w:val="Hipervnculo"/>
          <w:color w:val="auto"/>
        </w:rPr>
      </w:pPr>
      <w:hyperlink r:id="rId11" w:history="1">
        <w:r w:rsidRPr="00BC606E">
          <w:rPr>
            <w:rStyle w:val="Hipervnculo"/>
            <w:color w:val="auto"/>
          </w:rPr>
          <w:t>https://issuu.com/gobantioquia/docs/mapa_minero_de_antioquia</w:t>
        </w:r>
      </w:hyperlink>
    </w:p>
    <w:p w:rsidR="00BC606E" w:rsidRPr="00BC606E" w:rsidRDefault="00BC606E" w:rsidP="005B736F">
      <w:pPr>
        <w:pStyle w:val="Prrafodelista"/>
        <w:numPr>
          <w:ilvl w:val="0"/>
          <w:numId w:val="1"/>
        </w:numPr>
        <w:rPr>
          <w:rStyle w:val="Hipervnculo"/>
          <w:color w:val="auto"/>
        </w:rPr>
      </w:pPr>
      <w:hyperlink r:id="rId12" w:history="1">
        <w:r w:rsidRPr="00BC606E">
          <w:rPr>
            <w:rStyle w:val="Hipervnculo"/>
            <w:rFonts w:ascii="Tahoma" w:hAnsi="Tahoma" w:cs="Tahoma"/>
            <w:color w:val="auto"/>
            <w:shd w:val="clear" w:color="auto" w:fill="FBFBF3"/>
          </w:rPr>
          <w:t>http://www.s</w:t>
        </w:r>
        <w:bookmarkStart w:id="0" w:name="_GoBack"/>
        <w:bookmarkEnd w:id="0"/>
        <w:r w:rsidRPr="00BC606E">
          <w:rPr>
            <w:rStyle w:val="Hipervnculo"/>
            <w:rFonts w:ascii="Tahoma" w:hAnsi="Tahoma" w:cs="Tahoma"/>
            <w:color w:val="auto"/>
            <w:shd w:val="clear" w:color="auto" w:fill="FBFBF3"/>
          </w:rPr>
          <w:t>imec.gov.co/Portals/0/Documental/952.pdf</w:t>
        </w:r>
      </w:hyperlink>
    </w:p>
    <w:p w:rsidR="00CE5731" w:rsidRPr="00B60A61" w:rsidRDefault="00CE5731" w:rsidP="00B60A61">
      <w:pPr>
        <w:rPr>
          <w:rFonts w:ascii="Tahoma" w:hAnsi="Tahoma" w:cs="Tahoma"/>
        </w:rPr>
      </w:pPr>
    </w:p>
    <w:sectPr w:rsidR="00CE5731" w:rsidRPr="00B60A61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D4A" w:rsidRDefault="00AB4D4A" w:rsidP="00B60A61">
      <w:pPr>
        <w:spacing w:after="0" w:line="240" w:lineRule="auto"/>
      </w:pPr>
      <w:r>
        <w:separator/>
      </w:r>
    </w:p>
  </w:endnote>
  <w:endnote w:type="continuationSeparator" w:id="0">
    <w:p w:rsidR="00AB4D4A" w:rsidRDefault="00AB4D4A" w:rsidP="00B6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D4A" w:rsidRDefault="00AB4D4A" w:rsidP="00B60A61">
      <w:pPr>
        <w:spacing w:after="0" w:line="240" w:lineRule="auto"/>
      </w:pPr>
      <w:r>
        <w:separator/>
      </w:r>
    </w:p>
  </w:footnote>
  <w:footnote w:type="continuationSeparator" w:id="0">
    <w:p w:rsidR="00AB4D4A" w:rsidRDefault="00AB4D4A" w:rsidP="00B6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300"/>
      <w:gridCol w:w="1976"/>
      <w:gridCol w:w="3236"/>
      <w:gridCol w:w="2316"/>
    </w:tblGrid>
    <w:tr w:rsidR="00B60A61" w:rsidRPr="00232F05" w:rsidTr="00ED66B8">
      <w:tc>
        <w:tcPr>
          <w:tcW w:w="1271" w:type="dxa"/>
        </w:tcPr>
        <w:p w:rsidR="00B60A61" w:rsidRPr="00232F05" w:rsidRDefault="00B60A61" w:rsidP="00B60A61">
          <w:pPr>
            <w:pStyle w:val="Encabezado"/>
            <w:rPr>
              <w:rFonts w:ascii="Tahoma" w:hAnsi="Tahoma" w:cs="Tahoma"/>
            </w:rPr>
          </w:pPr>
          <w:r w:rsidRPr="00232F05">
            <w:rPr>
              <w:rFonts w:ascii="Tahoma" w:hAnsi="Tahoma" w:cs="Tahoma"/>
            </w:rPr>
            <w:t>Ciudad</w:t>
          </w:r>
        </w:p>
      </w:tc>
      <w:tc>
        <w:tcPr>
          <w:tcW w:w="1985" w:type="dxa"/>
        </w:tcPr>
        <w:p w:rsidR="00B60A61" w:rsidRPr="00232F05" w:rsidRDefault="00B60A61" w:rsidP="00B60A61">
          <w:pPr>
            <w:pStyle w:val="Encabezado"/>
            <w:jc w:val="center"/>
            <w:rPr>
              <w:rFonts w:ascii="Tahoma" w:hAnsi="Tahoma" w:cs="Tahoma"/>
            </w:rPr>
          </w:pPr>
          <w:r w:rsidRPr="00232F05">
            <w:rPr>
              <w:rFonts w:ascii="Tahoma" w:hAnsi="Tahoma" w:cs="Tahoma"/>
            </w:rPr>
            <w:t>Elaborado por</w:t>
          </w:r>
        </w:p>
      </w:tc>
      <w:tc>
        <w:tcPr>
          <w:tcW w:w="3255" w:type="dxa"/>
          <w:vMerge w:val="restart"/>
        </w:tcPr>
        <w:p w:rsidR="00B60A61" w:rsidRDefault="00B60A61" w:rsidP="00B60A61">
          <w:pPr>
            <w:pStyle w:val="Encabezado"/>
            <w:jc w:val="center"/>
            <w:rPr>
              <w:rFonts w:ascii="Tahoma" w:hAnsi="Tahoma" w:cs="Tahoma"/>
            </w:rPr>
          </w:pPr>
        </w:p>
        <w:p w:rsidR="00B60A61" w:rsidRPr="00232F05" w:rsidRDefault="00B60A61" w:rsidP="00B60A61">
          <w:pPr>
            <w:pStyle w:val="Encabezado"/>
            <w:jc w:val="center"/>
            <w:rPr>
              <w:rFonts w:ascii="Tahoma" w:hAnsi="Tahoma" w:cs="Tahoma"/>
              <w:b/>
              <w:bCs/>
            </w:rPr>
          </w:pPr>
          <w:r w:rsidRPr="00232F05">
            <w:rPr>
              <w:rFonts w:ascii="Tahoma" w:hAnsi="Tahoma" w:cs="Tahoma"/>
              <w:b/>
              <w:bCs/>
              <w:sz w:val="28"/>
              <w:szCs w:val="28"/>
            </w:rPr>
            <w:t>Metabolism Of Cities</w:t>
          </w:r>
        </w:p>
      </w:tc>
      <w:tc>
        <w:tcPr>
          <w:tcW w:w="2317" w:type="dxa"/>
          <w:vMerge w:val="restart"/>
        </w:tcPr>
        <w:p w:rsidR="00B60A61" w:rsidRPr="00232F05" w:rsidRDefault="00B60A61" w:rsidP="00B60A61">
          <w:pPr>
            <w:pStyle w:val="Encabezado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 wp14:anchorId="6DE33504" wp14:editId="4075D9FB">
                <wp:extent cx="1285875" cy="5143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9555" cy="5318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60A61" w:rsidRPr="00232F05" w:rsidTr="00ED66B8">
      <w:tc>
        <w:tcPr>
          <w:tcW w:w="1271" w:type="dxa"/>
        </w:tcPr>
        <w:p w:rsidR="00B60A61" w:rsidRPr="00232F05" w:rsidRDefault="00B60A61" w:rsidP="00B60A61">
          <w:pPr>
            <w:pStyle w:val="Encabezado"/>
            <w:rPr>
              <w:rFonts w:ascii="Tahoma" w:hAnsi="Tahoma" w:cs="Tahoma"/>
            </w:rPr>
          </w:pPr>
          <w:r w:rsidRPr="00232F05">
            <w:rPr>
              <w:rFonts w:ascii="Tahoma" w:hAnsi="Tahoma" w:cs="Tahoma"/>
            </w:rPr>
            <w:t>RIONEGRO</w:t>
          </w:r>
        </w:p>
      </w:tc>
      <w:tc>
        <w:tcPr>
          <w:tcW w:w="1985" w:type="dxa"/>
        </w:tcPr>
        <w:p w:rsidR="00B60A61" w:rsidRPr="00232F05" w:rsidRDefault="00B60A61" w:rsidP="00B60A61">
          <w:pPr>
            <w:pStyle w:val="Encabezado"/>
            <w:jc w:val="center"/>
            <w:rPr>
              <w:rFonts w:ascii="Tahoma" w:hAnsi="Tahoma" w:cs="Tahoma"/>
            </w:rPr>
          </w:pPr>
          <w:r w:rsidRPr="00232F05">
            <w:rPr>
              <w:rFonts w:ascii="Tahoma" w:hAnsi="Tahoma" w:cs="Tahoma"/>
            </w:rPr>
            <w:t>Julián Castañeda Valderrama</w:t>
          </w:r>
        </w:p>
      </w:tc>
      <w:tc>
        <w:tcPr>
          <w:tcW w:w="3255" w:type="dxa"/>
          <w:vMerge/>
        </w:tcPr>
        <w:p w:rsidR="00B60A61" w:rsidRPr="00232F05" w:rsidRDefault="00B60A61" w:rsidP="00B60A61">
          <w:pPr>
            <w:pStyle w:val="Encabezado"/>
            <w:rPr>
              <w:rFonts w:ascii="Tahoma" w:hAnsi="Tahoma" w:cs="Tahoma"/>
            </w:rPr>
          </w:pPr>
        </w:p>
      </w:tc>
      <w:tc>
        <w:tcPr>
          <w:tcW w:w="2317" w:type="dxa"/>
          <w:vMerge/>
        </w:tcPr>
        <w:p w:rsidR="00B60A61" w:rsidRPr="00232F05" w:rsidRDefault="00B60A61" w:rsidP="00B60A61">
          <w:pPr>
            <w:pStyle w:val="Encabezado"/>
            <w:rPr>
              <w:rFonts w:ascii="Tahoma" w:hAnsi="Tahoma" w:cs="Tahoma"/>
            </w:rPr>
          </w:pPr>
        </w:p>
      </w:tc>
    </w:tr>
  </w:tbl>
  <w:p w:rsidR="00B60A61" w:rsidRDefault="00B60A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065A8"/>
    <w:multiLevelType w:val="hybridMultilevel"/>
    <w:tmpl w:val="44FE1A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61"/>
    <w:rsid w:val="000053BC"/>
    <w:rsid w:val="00034499"/>
    <w:rsid w:val="00111918"/>
    <w:rsid w:val="00116647"/>
    <w:rsid w:val="0013606E"/>
    <w:rsid w:val="00141E50"/>
    <w:rsid w:val="00172A6A"/>
    <w:rsid w:val="00183F79"/>
    <w:rsid w:val="001A0A61"/>
    <w:rsid w:val="001B456A"/>
    <w:rsid w:val="001F2D83"/>
    <w:rsid w:val="00233AA5"/>
    <w:rsid w:val="002938E5"/>
    <w:rsid w:val="002E07D3"/>
    <w:rsid w:val="003216BC"/>
    <w:rsid w:val="00321DB1"/>
    <w:rsid w:val="003D3628"/>
    <w:rsid w:val="003E12CB"/>
    <w:rsid w:val="003F1084"/>
    <w:rsid w:val="00567FA6"/>
    <w:rsid w:val="005926E7"/>
    <w:rsid w:val="00592A7C"/>
    <w:rsid w:val="005B736F"/>
    <w:rsid w:val="00651B05"/>
    <w:rsid w:val="006B132D"/>
    <w:rsid w:val="006B68DC"/>
    <w:rsid w:val="00700A33"/>
    <w:rsid w:val="007E04BE"/>
    <w:rsid w:val="007F5B55"/>
    <w:rsid w:val="008402E3"/>
    <w:rsid w:val="0089332D"/>
    <w:rsid w:val="008D0BF2"/>
    <w:rsid w:val="00954959"/>
    <w:rsid w:val="00960396"/>
    <w:rsid w:val="00A87D3F"/>
    <w:rsid w:val="00AB4D4A"/>
    <w:rsid w:val="00AF547C"/>
    <w:rsid w:val="00B07294"/>
    <w:rsid w:val="00B232DD"/>
    <w:rsid w:val="00B60A61"/>
    <w:rsid w:val="00BA312E"/>
    <w:rsid w:val="00BA5D75"/>
    <w:rsid w:val="00BC606E"/>
    <w:rsid w:val="00BF6C70"/>
    <w:rsid w:val="00C32F4D"/>
    <w:rsid w:val="00CE5731"/>
    <w:rsid w:val="00DA457C"/>
    <w:rsid w:val="00DB6E52"/>
    <w:rsid w:val="00E24A71"/>
    <w:rsid w:val="00F30791"/>
    <w:rsid w:val="00F40F32"/>
    <w:rsid w:val="00F44411"/>
    <w:rsid w:val="00F5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52E404"/>
  <w15:chartTrackingRefBased/>
  <w15:docId w15:val="{CC884070-2C86-4082-BD7C-A0656DA4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7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3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A61"/>
  </w:style>
  <w:style w:type="paragraph" w:styleId="Piedepgina">
    <w:name w:val="footer"/>
    <w:basedOn w:val="Normal"/>
    <w:link w:val="PiedepginaCar"/>
    <w:uiPriority w:val="99"/>
    <w:unhideWhenUsed/>
    <w:rsid w:val="00B60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A61"/>
  </w:style>
  <w:style w:type="table" w:styleId="Tablaconcuadrcula">
    <w:name w:val="Table Grid"/>
    <w:basedOn w:val="Tablanormal"/>
    <w:uiPriority w:val="39"/>
    <w:rsid w:val="00B6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semiHidden/>
    <w:unhideWhenUsed/>
    <w:qFormat/>
    <w:rsid w:val="005B73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5B7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">
    <w:name w:val="Quote"/>
    <w:basedOn w:val="Normal"/>
    <w:next w:val="Normal"/>
    <w:link w:val="CitaCar"/>
    <w:uiPriority w:val="29"/>
    <w:qFormat/>
    <w:rsid w:val="005B73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736F"/>
    <w:rPr>
      <w:i/>
      <w:iCs/>
      <w:color w:val="404040" w:themeColor="text1" w:themeTint="BF"/>
    </w:rPr>
  </w:style>
  <w:style w:type="character" w:customStyle="1" w:styleId="Ttulo2Car">
    <w:name w:val="Título 2 Car"/>
    <w:basedOn w:val="Fuentedeprrafopredeter"/>
    <w:link w:val="Ttulo2"/>
    <w:uiPriority w:val="9"/>
    <w:rsid w:val="005B73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5B736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B736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B736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7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imec.gov.co/Portals/0/Documental/95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suu.com/gobantioquia/docs/mapa_minero_de_antioqui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pme.gov.co/Docs/Distritos_Minero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istas.unal.edu.co/index.php/rbct/article/view/31257/4336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castañeda valderama</dc:creator>
  <cp:keywords/>
  <dc:description/>
  <cp:lastModifiedBy>julian castañeda valderama</cp:lastModifiedBy>
  <cp:revision>1</cp:revision>
  <dcterms:created xsi:type="dcterms:W3CDTF">2020-09-02T20:47:00Z</dcterms:created>
  <dcterms:modified xsi:type="dcterms:W3CDTF">2020-09-02T21:37:00Z</dcterms:modified>
</cp:coreProperties>
</file>